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4D2" w:rsidRPr="003D4BC6" w:rsidRDefault="005954D2" w:rsidP="005954D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Городская Дума муниципального образования «Город Астрахань»</w:t>
      </w:r>
    </w:p>
    <w:p w:rsidR="005954D2" w:rsidRPr="003D4BC6" w:rsidRDefault="005954D2" w:rsidP="005954D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РЕШЕНИЕ</w:t>
      </w:r>
      <w:bookmarkStart w:id="0" w:name="_GoBack"/>
      <w:bookmarkEnd w:id="0"/>
    </w:p>
    <w:p w:rsidR="005954D2" w:rsidRPr="003D4BC6" w:rsidRDefault="005954D2" w:rsidP="005954D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27.01.2022 № 5</w:t>
      </w:r>
    </w:p>
    <w:p w:rsidR="005954D2" w:rsidRPr="003D4BC6" w:rsidRDefault="005954D2" w:rsidP="005954D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 xml:space="preserve">«О внесении изменений в решение Городской Думы </w:t>
      </w:r>
    </w:p>
    <w:p w:rsidR="005954D2" w:rsidRPr="003D4BC6" w:rsidRDefault="005954D2" w:rsidP="005954D2">
      <w:pPr>
        <w:pStyle w:val="3"/>
        <w:spacing w:line="240" w:lineRule="auto"/>
        <w:rPr>
          <w:spacing w:val="0"/>
        </w:rPr>
      </w:pPr>
      <w:r w:rsidRPr="003D4BC6">
        <w:rPr>
          <w:spacing w:val="0"/>
        </w:rPr>
        <w:t>муниципального образования «Город Астрахань»</w:t>
      </w:r>
      <w:r>
        <w:rPr>
          <w:spacing w:val="0"/>
        </w:rPr>
        <w:t xml:space="preserve"> </w:t>
      </w:r>
      <w:r w:rsidRPr="003D4BC6">
        <w:rPr>
          <w:spacing w:val="0"/>
        </w:rPr>
        <w:t>от 21.12.2021 № 153»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D4BC6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 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1. Внести в решение Городской Думы муниципального образования «Город Астрахань» от 21.12.2021 № 153 «О бюджете муниципального образования «Город Астрахань» на 2022 год и на плановый период 2023 и 2024 годов» следующие изменения: 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1.1. Пункт 1 изложить в следующей редакции: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«1. Утвердить основные характеристики бюджета муниципального образования «Город Астрахань» на 2022 год: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общий объем доходов местного бюджета в сумме 12 459 345,3 тыс. рублей, в том числе за счет межбюджетных трансфертов, получаемых из других бюджетов, в сумме 7 665 785,3 тыс. рублей;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общий объем расходов местного бюджета в сумме 12 921 346,1 тыс. рублей;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дефицит местного бюджета в сумме 462 000,8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2022 года, дефицит составит 249 713,9 тыс. рублей, или 7,6 процента от общего годового объема доходов бюджета</w:t>
      </w:r>
      <w:proofErr w:type="gramStart"/>
      <w:r w:rsidRPr="003D4BC6">
        <w:rPr>
          <w:spacing w:val="0"/>
        </w:rPr>
        <w:t>.».</w:t>
      </w:r>
      <w:proofErr w:type="gramEnd"/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1.2. В пункте 15 абзац второй изложить в следующей редакции: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«на 2022 год в сумме 1 321 961,6 тыс. рублей;».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1.3. Пункт 18.2 изложить в следующей редакции: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«18.2. Верхний предел муниципального внутреннего долга муниципального образования «Город Астрахань»: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на 1 января 2023 года в сумме 1 851 870,8 тыс. рублей, в том числе верхний предел долга по муниципальным гарантиям 0,0 тыс. рублей;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на 1 января 2024 года в сумме 2 012 487,2 тыс. рублей, в том числе верхний предел долга по муниципальным гарантиям 0,0 тыс. рублей;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на 1 января 2025 года в сумме 2 163 704,1 тыс. рублей, в том числе верхний предел долга по муниципальным гарантиям 0,0 тыс. рублей</w:t>
      </w:r>
      <w:proofErr w:type="gramStart"/>
      <w:r w:rsidRPr="003D4BC6">
        <w:rPr>
          <w:spacing w:val="0"/>
        </w:rPr>
        <w:t>.».</w:t>
      </w:r>
      <w:proofErr w:type="gramEnd"/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1.4. Внести изменения в следующие приложения, изложив их в новой редакции (прилагаются):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Источники внутреннего финансирования дефицита бюджета муниципального образования «Город Астрахань» на 2022 год (приложение 2);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Ведомственная структура расходов бюджета муниципального образования «Город Астрахань» на 2022 год (приложение 6);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Ведомственная структура расходов бюджета муниципального образования «Город Астрахань» на 2023 и 2024 годы (приложение 6.1);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3D4BC6">
        <w:rPr>
          <w:spacing w:val="0"/>
        </w:rPr>
        <w:t>видов расходов классификации расходов бюджета муниципального</w:t>
      </w:r>
      <w:proofErr w:type="gramEnd"/>
      <w:r w:rsidRPr="003D4BC6">
        <w:rPr>
          <w:spacing w:val="0"/>
        </w:rPr>
        <w:t xml:space="preserve"> образования «Город Астрахань» на 2022 год (приложение 7);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3D4BC6">
        <w:rPr>
          <w:spacing w:val="0"/>
        </w:rPr>
        <w:t>видов расходов классификации расходов бюджета муниципального</w:t>
      </w:r>
      <w:proofErr w:type="gramEnd"/>
      <w:r w:rsidRPr="003D4BC6">
        <w:rPr>
          <w:spacing w:val="0"/>
        </w:rPr>
        <w:t xml:space="preserve"> образования «Город Астрахань» на 2023 и 2024 годы (приложение 7.1);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год (приложение 8);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и 2024 годы (приложение 8.1);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Перечень кредитных договоров (соглашений), подлежащих исполнению в 2022-2024 годах (приложение 10);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2022 год (приложение 11);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- Перечень государственных, муниципальных и ведомственных целевых программ муниципального образования «Город Астрахань» на 2023 и 2024 годы (приложение 11.1).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t>3. Настоящее решение вступает в силу после его официального опубликования.</w:t>
      </w:r>
    </w:p>
    <w:p w:rsidR="005954D2" w:rsidRPr="003D4BC6" w:rsidRDefault="005954D2" w:rsidP="005954D2">
      <w:pPr>
        <w:pStyle w:val="a3"/>
        <w:spacing w:line="240" w:lineRule="auto"/>
        <w:ind w:firstLine="709"/>
        <w:rPr>
          <w:spacing w:val="0"/>
        </w:rPr>
      </w:pPr>
      <w:r w:rsidRPr="003D4BC6">
        <w:rPr>
          <w:spacing w:val="0"/>
        </w:rPr>
        <w:lastRenderedPageBreak/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21.12.2021 № 153.</w:t>
      </w:r>
    </w:p>
    <w:p w:rsidR="005954D2" w:rsidRDefault="005954D2" w:rsidP="005954D2">
      <w:pPr>
        <w:pStyle w:val="a3"/>
        <w:spacing w:line="240" w:lineRule="auto"/>
        <w:jc w:val="right"/>
        <w:rPr>
          <w:b/>
          <w:bCs/>
          <w:spacing w:val="0"/>
        </w:rPr>
      </w:pPr>
      <w:r w:rsidRPr="003D4BC6">
        <w:rPr>
          <w:b/>
          <w:bCs/>
          <w:spacing w:val="0"/>
        </w:rPr>
        <w:t>Председатель Городской Думы муниципального</w:t>
      </w:r>
      <w:r>
        <w:rPr>
          <w:b/>
          <w:bCs/>
          <w:spacing w:val="0"/>
        </w:rPr>
        <w:t xml:space="preserve"> </w:t>
      </w:r>
      <w:r w:rsidRPr="003D4BC6">
        <w:rPr>
          <w:b/>
          <w:bCs/>
          <w:spacing w:val="0"/>
        </w:rPr>
        <w:t xml:space="preserve">образования </w:t>
      </w:r>
    </w:p>
    <w:p w:rsidR="005954D2" w:rsidRPr="003D4BC6" w:rsidRDefault="005954D2" w:rsidP="005954D2">
      <w:pPr>
        <w:pStyle w:val="a3"/>
        <w:spacing w:line="240" w:lineRule="auto"/>
        <w:jc w:val="right"/>
        <w:rPr>
          <w:b/>
          <w:bCs/>
          <w:spacing w:val="0"/>
        </w:rPr>
      </w:pPr>
      <w:r w:rsidRPr="003D4BC6">
        <w:rPr>
          <w:b/>
          <w:bCs/>
          <w:spacing w:val="0"/>
        </w:rPr>
        <w:t>«Город Астрахань»</w:t>
      </w:r>
      <w:r>
        <w:rPr>
          <w:b/>
          <w:bCs/>
          <w:spacing w:val="0"/>
        </w:rPr>
        <w:t xml:space="preserve"> </w:t>
      </w:r>
      <w:r w:rsidRPr="003D4BC6">
        <w:rPr>
          <w:b/>
          <w:bCs/>
          <w:spacing w:val="0"/>
        </w:rPr>
        <w:t>И.Ю. СЕДОВ.</w:t>
      </w:r>
    </w:p>
    <w:p w:rsidR="005954D2" w:rsidRPr="003D4BC6" w:rsidRDefault="005954D2" w:rsidP="005954D2">
      <w:pPr>
        <w:pStyle w:val="a3"/>
        <w:spacing w:line="240" w:lineRule="auto"/>
        <w:jc w:val="right"/>
        <w:rPr>
          <w:b/>
          <w:bCs/>
          <w:spacing w:val="0"/>
        </w:rPr>
      </w:pPr>
      <w:r w:rsidRPr="003D4BC6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D4BC6">
        <w:rPr>
          <w:b/>
          <w:bCs/>
          <w:spacing w:val="0"/>
        </w:rPr>
        <w:t>М.Н. ПЕРМЯКОВА</w:t>
      </w:r>
    </w:p>
    <w:p w:rsidR="00373A95" w:rsidRDefault="00373A95"/>
    <w:sectPr w:rsidR="00373A95" w:rsidSect="005954D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4D2"/>
    <w:rsid w:val="00373A95"/>
    <w:rsid w:val="0059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95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95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954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954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752</Words>
  <Characters>4291</Characters>
  <Application>Microsoft Office Word</Application>
  <DocSecurity>0</DocSecurity>
  <Lines>35</Lines>
  <Paragraphs>10</Paragraphs>
  <ScaleCrop>false</ScaleCrop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2022-02-02T12:44:00Z</dcterms:created>
  <dcterms:modified xsi:type="dcterms:W3CDTF">2022-02-02T12:45:00Z</dcterms:modified>
</cp:coreProperties>
</file>